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EB3" w:rsidRPr="00A17EE3" w:rsidRDefault="00A17EE3">
      <w:pPr>
        <w:jc w:val="center"/>
        <w:rPr>
          <w:b/>
          <w:sz w:val="32"/>
          <w:szCs w:val="32"/>
        </w:rPr>
      </w:pPr>
      <w:r w:rsidRPr="00A17EE3">
        <w:rPr>
          <w:b/>
          <w:sz w:val="32"/>
          <w:szCs w:val="32"/>
        </w:rPr>
        <w:t>АДМИНИСТРАЦИЯ</w:t>
      </w:r>
      <w:r w:rsidR="00C60EB3" w:rsidRPr="00A17EE3">
        <w:rPr>
          <w:b/>
          <w:sz w:val="32"/>
          <w:szCs w:val="32"/>
        </w:rPr>
        <w:t xml:space="preserve"> </w:t>
      </w:r>
      <w:r w:rsidRPr="00A17EE3">
        <w:rPr>
          <w:b/>
          <w:sz w:val="32"/>
          <w:szCs w:val="32"/>
        </w:rPr>
        <w:t>ИНДЕР</w:t>
      </w:r>
      <w:r w:rsidR="006A3C0A" w:rsidRPr="00A17EE3">
        <w:rPr>
          <w:b/>
          <w:sz w:val="32"/>
          <w:szCs w:val="32"/>
        </w:rPr>
        <w:t>СКОГО</w:t>
      </w:r>
      <w:r w:rsidR="00C60EB3" w:rsidRPr="00A17EE3">
        <w:rPr>
          <w:b/>
          <w:sz w:val="32"/>
          <w:szCs w:val="32"/>
        </w:rPr>
        <w:t xml:space="preserve"> СЕЛЬСОВЕТА </w:t>
      </w:r>
    </w:p>
    <w:p w:rsidR="00A220A4" w:rsidRPr="00A17EE3" w:rsidRDefault="00A17EE3">
      <w:pPr>
        <w:jc w:val="center"/>
        <w:rPr>
          <w:b/>
          <w:sz w:val="32"/>
          <w:szCs w:val="32"/>
        </w:rPr>
      </w:pPr>
      <w:r w:rsidRPr="00A17EE3">
        <w:rPr>
          <w:b/>
          <w:sz w:val="32"/>
          <w:szCs w:val="32"/>
        </w:rPr>
        <w:t>ДОВОЛЕН</w:t>
      </w:r>
      <w:r w:rsidR="000355D1" w:rsidRPr="00A17EE3">
        <w:rPr>
          <w:b/>
          <w:sz w:val="32"/>
          <w:szCs w:val="32"/>
        </w:rPr>
        <w:t>СКОГО</w:t>
      </w:r>
      <w:r>
        <w:rPr>
          <w:b/>
          <w:sz w:val="32"/>
          <w:szCs w:val="32"/>
        </w:rPr>
        <w:t xml:space="preserve"> РАЙОНА НОВОСИБИРСКОЙ </w:t>
      </w:r>
      <w:bookmarkStart w:id="0" w:name="_GoBack"/>
      <w:bookmarkEnd w:id="0"/>
      <w:r w:rsidR="00C60EB3" w:rsidRPr="00A17EE3">
        <w:rPr>
          <w:b/>
          <w:sz w:val="32"/>
          <w:szCs w:val="32"/>
        </w:rPr>
        <w:t>ОБЛАСТИ</w:t>
      </w:r>
    </w:p>
    <w:p w:rsidR="00A220A4" w:rsidRPr="0037553A" w:rsidRDefault="00A220A4">
      <w:pPr>
        <w:rPr>
          <w:sz w:val="28"/>
          <w:szCs w:val="28"/>
        </w:rPr>
      </w:pPr>
    </w:p>
    <w:p w:rsidR="00A220A4" w:rsidRPr="004B1C73" w:rsidRDefault="00C60EB3" w:rsidP="00C60EB3">
      <w:pPr>
        <w:jc w:val="center"/>
        <w:rPr>
          <w:b/>
          <w:bCs/>
          <w:sz w:val="36"/>
          <w:szCs w:val="36"/>
        </w:rPr>
      </w:pPr>
      <w:r w:rsidRPr="004B1C73">
        <w:rPr>
          <w:b/>
          <w:bCs/>
          <w:sz w:val="36"/>
          <w:szCs w:val="36"/>
        </w:rPr>
        <w:t>ПОСТАНОВЛЕНИ</w:t>
      </w:r>
      <w:r w:rsidR="00D4341B" w:rsidRPr="004B1C73">
        <w:rPr>
          <w:b/>
          <w:bCs/>
          <w:sz w:val="36"/>
          <w:szCs w:val="36"/>
        </w:rPr>
        <w:t>Е</w:t>
      </w:r>
    </w:p>
    <w:p w:rsidR="00A220A4" w:rsidRPr="0037553A" w:rsidRDefault="00A220A4">
      <w:pPr>
        <w:rPr>
          <w:sz w:val="28"/>
          <w:szCs w:val="28"/>
        </w:rPr>
      </w:pPr>
    </w:p>
    <w:p w:rsidR="00A220A4" w:rsidRPr="00A17EE3" w:rsidRDefault="004B1C73" w:rsidP="006A3C0A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>от</w:t>
      </w:r>
      <w:r w:rsidR="006A3C0A">
        <w:rPr>
          <w:sz w:val="28"/>
          <w:szCs w:val="28"/>
        </w:rPr>
        <w:t xml:space="preserve"> </w:t>
      </w:r>
      <w:r w:rsidR="00A17EE3">
        <w:rPr>
          <w:sz w:val="28"/>
          <w:szCs w:val="28"/>
        </w:rPr>
        <w:t>27.12</w:t>
      </w:r>
      <w:r w:rsidR="0090074C">
        <w:rPr>
          <w:sz w:val="28"/>
          <w:szCs w:val="28"/>
        </w:rPr>
        <w:t>.</w:t>
      </w:r>
      <w:r w:rsidR="006A3C0A">
        <w:rPr>
          <w:sz w:val="28"/>
          <w:szCs w:val="28"/>
        </w:rPr>
        <w:t>2024</w:t>
      </w:r>
      <w:r w:rsidR="00A17EE3">
        <w:rPr>
          <w:sz w:val="28"/>
          <w:szCs w:val="28"/>
        </w:rPr>
        <w:t xml:space="preserve"> года</w:t>
      </w:r>
      <w:r w:rsidR="006A3C0A">
        <w:rPr>
          <w:sz w:val="28"/>
          <w:szCs w:val="28"/>
        </w:rPr>
        <w:t xml:space="preserve"> </w:t>
      </w:r>
      <w:r w:rsidR="00A17EE3">
        <w:rPr>
          <w:sz w:val="28"/>
          <w:szCs w:val="28"/>
        </w:rPr>
        <w:t xml:space="preserve">                                                                                            </w:t>
      </w:r>
      <w:r w:rsidR="00C60EB3" w:rsidRPr="0037553A">
        <w:rPr>
          <w:sz w:val="28"/>
          <w:szCs w:val="28"/>
        </w:rPr>
        <w:t>№</w:t>
      </w:r>
      <w:r w:rsidR="00A17EE3">
        <w:rPr>
          <w:sz w:val="28"/>
          <w:szCs w:val="28"/>
        </w:rPr>
        <w:t xml:space="preserve"> 74</w:t>
      </w:r>
    </w:p>
    <w:p w:rsidR="00A220A4" w:rsidRDefault="00A17EE3" w:rsidP="00A17EE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Индерь</w:t>
      </w:r>
    </w:p>
    <w:p w:rsidR="00A17EE3" w:rsidRPr="0037553A" w:rsidRDefault="00A17EE3" w:rsidP="00A17EE3">
      <w:pPr>
        <w:jc w:val="center"/>
        <w:rPr>
          <w:sz w:val="28"/>
          <w:szCs w:val="28"/>
        </w:rPr>
      </w:pPr>
    </w:p>
    <w:p w:rsidR="00A220A4" w:rsidRPr="0037553A" w:rsidRDefault="00D4341B" w:rsidP="004B1C73">
      <w:pPr>
        <w:ind w:left="426" w:right="282"/>
        <w:jc w:val="center"/>
        <w:rPr>
          <w:sz w:val="28"/>
          <w:szCs w:val="28"/>
        </w:rPr>
      </w:pPr>
      <w:r w:rsidRPr="0037553A">
        <w:rPr>
          <w:sz w:val="28"/>
          <w:szCs w:val="28"/>
        </w:rPr>
        <w:t>О критериях согласования предложения о комплексном развитии территории по инициативе правообладателей земельных участков и (или) расположенных на них объектов недвижимого имущества без проведения торгов и основаниях отклонения такого предложения</w:t>
      </w:r>
    </w:p>
    <w:p w:rsidR="00A220A4" w:rsidRPr="0037553A" w:rsidRDefault="00A220A4">
      <w:pPr>
        <w:pStyle w:val="Default"/>
        <w:rPr>
          <w:sz w:val="28"/>
          <w:szCs w:val="28"/>
        </w:rPr>
      </w:pPr>
    </w:p>
    <w:p w:rsidR="00A220A4" w:rsidRPr="00245E65" w:rsidRDefault="00D4341B" w:rsidP="004B1C73">
      <w:pPr>
        <w:jc w:val="both"/>
        <w:rPr>
          <w:sz w:val="28"/>
          <w:szCs w:val="28"/>
        </w:rPr>
      </w:pPr>
      <w:r w:rsidRPr="0037553A">
        <w:rPr>
          <w:sz w:val="28"/>
          <w:szCs w:val="28"/>
        </w:rPr>
        <w:tab/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приказом министерства строительства Новосибирской области от 21.06.2021 № 389 «Об определении порядка заключения договора о комплексном развитии территории с правообладателями земельных участков и (или) расположенных на них объектов недвижимого имущества без проведения торгов», руководствуясь Уставом </w:t>
      </w:r>
      <w:r w:rsidR="00C60EB3" w:rsidRPr="0037553A">
        <w:rPr>
          <w:sz w:val="28"/>
          <w:szCs w:val="28"/>
        </w:rPr>
        <w:t xml:space="preserve">сельского поселения </w:t>
      </w:r>
      <w:r w:rsidR="00A17EE3">
        <w:rPr>
          <w:sz w:val="28"/>
          <w:szCs w:val="28"/>
        </w:rPr>
        <w:t>Индер</w:t>
      </w:r>
      <w:r w:rsidR="006A3C0A">
        <w:rPr>
          <w:sz w:val="28"/>
          <w:szCs w:val="28"/>
        </w:rPr>
        <w:t>ского</w:t>
      </w:r>
      <w:r w:rsidR="00C60EB3" w:rsidRPr="0037553A">
        <w:rPr>
          <w:sz w:val="28"/>
          <w:szCs w:val="28"/>
        </w:rPr>
        <w:t xml:space="preserve"> сельсовета </w:t>
      </w:r>
      <w:r w:rsidR="00A17EE3">
        <w:rPr>
          <w:sz w:val="28"/>
          <w:szCs w:val="28"/>
        </w:rPr>
        <w:t>Доволен</w:t>
      </w:r>
      <w:r w:rsidR="000355D1">
        <w:rPr>
          <w:sz w:val="28"/>
          <w:szCs w:val="28"/>
        </w:rPr>
        <w:t>ского</w:t>
      </w:r>
      <w:r w:rsidR="00C60EB3" w:rsidRPr="0037553A">
        <w:rPr>
          <w:sz w:val="28"/>
          <w:szCs w:val="28"/>
        </w:rPr>
        <w:t xml:space="preserve"> района </w:t>
      </w:r>
      <w:r w:rsidR="00A17EE3">
        <w:rPr>
          <w:sz w:val="28"/>
          <w:szCs w:val="28"/>
        </w:rPr>
        <w:t xml:space="preserve">Новосибирской области </w:t>
      </w:r>
      <w:r w:rsidRPr="0037553A">
        <w:rPr>
          <w:sz w:val="28"/>
          <w:szCs w:val="28"/>
        </w:rPr>
        <w:t xml:space="preserve"> </w:t>
      </w:r>
      <w:r w:rsidR="004B1C73" w:rsidRPr="00245E65">
        <w:rPr>
          <w:sz w:val="28"/>
          <w:szCs w:val="28"/>
        </w:rPr>
        <w:t>ПОСТАНОВЛЯЮ</w:t>
      </w:r>
      <w:r w:rsidRPr="00245E65">
        <w:rPr>
          <w:sz w:val="28"/>
          <w:szCs w:val="28"/>
        </w:rPr>
        <w:t>:</w:t>
      </w:r>
    </w:p>
    <w:p w:rsidR="00A220A4" w:rsidRPr="00245E65" w:rsidRDefault="00A17EE3" w:rsidP="004B1C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4341B" w:rsidRPr="00245E65">
        <w:rPr>
          <w:sz w:val="28"/>
          <w:szCs w:val="28"/>
        </w:rPr>
        <w:t>1. Определить критерии согласования предложения о комплексном развитии территории по инициативе правообладателей земельных участков и (или) объектов недвижимого имущества, расположенных в границах комплексного развития территории, в том числе лиц, которым земельные участки, находящиеся в муниципальной собственности, предоставлены в аренду, в безвозмездное пользование в соответствии с земельным законодательством (далее – правообладатели), без проведения торгов:</w:t>
      </w:r>
    </w:p>
    <w:p w:rsidR="00A220A4" w:rsidRPr="00245E65" w:rsidRDefault="00D4341B">
      <w:pPr>
        <w:ind w:firstLine="708"/>
        <w:jc w:val="both"/>
        <w:rPr>
          <w:sz w:val="28"/>
          <w:szCs w:val="28"/>
        </w:rPr>
      </w:pPr>
      <w:r w:rsidRPr="00245E65">
        <w:rPr>
          <w:sz w:val="28"/>
          <w:szCs w:val="28"/>
        </w:rPr>
        <w:t xml:space="preserve">1.1. Соответствие поступивших документов, предусмотренных пунктом 1 порядка заключения договора о комплексном развитии территории с правообладателями без проведения торгов, утвержденного приказом министерства строительства Новосибирской области от 21.06.2021 № 389 (далее – Порядок), требованиям, установленным законодательством Российской Федерации, Новосибирской области и муниципальными правовыми актами </w:t>
      </w:r>
      <w:r w:rsidR="00A17EE3">
        <w:rPr>
          <w:sz w:val="28"/>
          <w:szCs w:val="28"/>
        </w:rPr>
        <w:t>Индер</w:t>
      </w:r>
      <w:r w:rsidR="006A3C0A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сельсовета </w:t>
      </w:r>
      <w:r w:rsidR="00A17EE3">
        <w:rPr>
          <w:sz w:val="28"/>
          <w:szCs w:val="28"/>
        </w:rPr>
        <w:t>Доволен</w:t>
      </w:r>
      <w:r w:rsidR="000355D1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района</w:t>
      </w:r>
      <w:r w:rsidRPr="00245E65">
        <w:rPr>
          <w:sz w:val="28"/>
          <w:szCs w:val="28"/>
        </w:rPr>
        <w:t xml:space="preserve"> Новосибирской области.</w:t>
      </w:r>
    </w:p>
    <w:p w:rsidR="00A220A4" w:rsidRPr="00245E65" w:rsidRDefault="00D4341B">
      <w:pPr>
        <w:ind w:firstLine="708"/>
        <w:jc w:val="both"/>
        <w:rPr>
          <w:sz w:val="28"/>
          <w:szCs w:val="28"/>
        </w:rPr>
      </w:pPr>
      <w:r w:rsidRPr="00245E65">
        <w:rPr>
          <w:sz w:val="28"/>
          <w:szCs w:val="28"/>
        </w:rPr>
        <w:t>1.2. Отсутствие оснований отклонения предложения о комплексном развитии территории по инициативе правообладателей без проведения торгов, определенных пунктом 2 настоящего постановления.</w:t>
      </w:r>
    </w:p>
    <w:p w:rsidR="00A220A4" w:rsidRPr="00245E65" w:rsidRDefault="00D4341B">
      <w:pPr>
        <w:pStyle w:val="Default"/>
        <w:ind w:firstLine="708"/>
        <w:rPr>
          <w:sz w:val="28"/>
          <w:szCs w:val="28"/>
        </w:rPr>
      </w:pPr>
      <w:r w:rsidRPr="00245E65">
        <w:rPr>
          <w:sz w:val="28"/>
          <w:szCs w:val="28"/>
        </w:rPr>
        <w:t xml:space="preserve">2. Определить основания отклонения предложения о комплексном развитии территории по инициативе правообладателей без проведения торгов: </w:t>
      </w:r>
    </w:p>
    <w:p w:rsidR="00A220A4" w:rsidRPr="00245E65" w:rsidRDefault="00D4341B">
      <w:pPr>
        <w:pStyle w:val="Default"/>
        <w:ind w:firstLine="708"/>
        <w:rPr>
          <w:sz w:val="28"/>
          <w:szCs w:val="28"/>
        </w:rPr>
      </w:pPr>
      <w:r w:rsidRPr="00245E65">
        <w:rPr>
          <w:sz w:val="28"/>
          <w:szCs w:val="28"/>
        </w:rPr>
        <w:t xml:space="preserve">2.1. Непредставление либо представление не в полном объеме документов и сведений, указанных в пункте 1 Порядка. </w:t>
      </w:r>
    </w:p>
    <w:p w:rsidR="00A220A4" w:rsidRPr="00245E65" w:rsidRDefault="00D4341B">
      <w:pPr>
        <w:ind w:firstLine="708"/>
        <w:jc w:val="both"/>
        <w:rPr>
          <w:sz w:val="28"/>
          <w:szCs w:val="28"/>
        </w:rPr>
      </w:pPr>
      <w:r w:rsidRPr="00245E65">
        <w:rPr>
          <w:sz w:val="28"/>
          <w:szCs w:val="28"/>
        </w:rPr>
        <w:lastRenderedPageBreak/>
        <w:t xml:space="preserve">2.2. Лицо (в случае обращения нескольких лиц в целях заключения одного договора о комплексном развитии территории – одно из лиц), обратившееся в администрацию </w:t>
      </w:r>
      <w:r w:rsidR="00A17EE3">
        <w:rPr>
          <w:sz w:val="28"/>
          <w:szCs w:val="28"/>
        </w:rPr>
        <w:t>Индер</w:t>
      </w:r>
      <w:r w:rsidR="006A3C0A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сельсовета </w:t>
      </w:r>
      <w:r w:rsidR="00A17EE3">
        <w:rPr>
          <w:sz w:val="28"/>
          <w:szCs w:val="28"/>
        </w:rPr>
        <w:t>Доволен</w:t>
      </w:r>
      <w:r w:rsidR="000355D1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района </w:t>
      </w:r>
      <w:r w:rsidRPr="00245E65">
        <w:rPr>
          <w:sz w:val="28"/>
          <w:szCs w:val="28"/>
        </w:rPr>
        <w:t>Новосибирской области, не является правообладателем.</w:t>
      </w:r>
    </w:p>
    <w:p w:rsidR="00A220A4" w:rsidRPr="00245E65" w:rsidRDefault="00D4341B">
      <w:pPr>
        <w:ind w:firstLine="709"/>
        <w:jc w:val="both"/>
        <w:rPr>
          <w:sz w:val="28"/>
          <w:szCs w:val="28"/>
        </w:rPr>
      </w:pPr>
      <w:r w:rsidRPr="00245E65">
        <w:rPr>
          <w:sz w:val="28"/>
          <w:szCs w:val="28"/>
        </w:rPr>
        <w:t>2.3. 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правообладателей, представленного в случае если комплексное развитие территории по инициативе правообладателей осуществляется двумя и более правообладателями, требованиям Градостроительного кодекса Российской Федерации.</w:t>
      </w:r>
    </w:p>
    <w:p w:rsidR="00A220A4" w:rsidRPr="00245E65" w:rsidRDefault="00D4341B">
      <w:pPr>
        <w:ind w:firstLine="709"/>
        <w:jc w:val="both"/>
        <w:rPr>
          <w:sz w:val="28"/>
          <w:szCs w:val="28"/>
        </w:rPr>
      </w:pPr>
      <w:r w:rsidRPr="00245E65">
        <w:rPr>
          <w:sz w:val="28"/>
          <w:szCs w:val="28"/>
        </w:rPr>
        <w:t xml:space="preserve">2.4. Несоответствие планируемого комплексного развития территории требованиям, установленным законодательством Российской Федерации, Новосибирской области и муниципальными правовыми актами </w:t>
      </w:r>
      <w:r w:rsidR="00A17EE3">
        <w:rPr>
          <w:sz w:val="28"/>
          <w:szCs w:val="28"/>
        </w:rPr>
        <w:t>Индер</w:t>
      </w:r>
      <w:r w:rsidR="006A3C0A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сельсовета </w:t>
      </w:r>
      <w:r w:rsidR="00A17EE3">
        <w:rPr>
          <w:sz w:val="28"/>
          <w:szCs w:val="28"/>
        </w:rPr>
        <w:t>Доволен</w:t>
      </w:r>
      <w:r w:rsidR="000355D1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района</w:t>
      </w:r>
      <w:r w:rsidRPr="00245E65">
        <w:rPr>
          <w:sz w:val="28"/>
          <w:szCs w:val="28"/>
        </w:rPr>
        <w:t xml:space="preserve"> Новосибирской области.</w:t>
      </w:r>
    </w:p>
    <w:p w:rsidR="00A220A4" w:rsidRPr="00245E65" w:rsidRDefault="00D4341B">
      <w:pPr>
        <w:ind w:firstLine="709"/>
        <w:jc w:val="both"/>
        <w:rPr>
          <w:sz w:val="28"/>
          <w:szCs w:val="28"/>
        </w:rPr>
      </w:pPr>
      <w:r w:rsidRPr="00245E65">
        <w:rPr>
          <w:sz w:val="28"/>
          <w:szCs w:val="28"/>
        </w:rPr>
        <w:t xml:space="preserve">2.5. Заключение договора о комплексном развитии территории не относится к полномочиям </w:t>
      </w:r>
      <w:r w:rsidR="00A17EE3">
        <w:rPr>
          <w:sz w:val="28"/>
          <w:szCs w:val="28"/>
        </w:rPr>
        <w:t>Индер</w:t>
      </w:r>
      <w:r w:rsidR="00CA1FBD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сельсовета </w:t>
      </w:r>
      <w:r w:rsidR="00A17EE3">
        <w:rPr>
          <w:sz w:val="28"/>
          <w:szCs w:val="28"/>
        </w:rPr>
        <w:t>Доволен</w:t>
      </w:r>
      <w:r w:rsidR="000355D1" w:rsidRPr="00245E65">
        <w:rPr>
          <w:sz w:val="28"/>
          <w:szCs w:val="28"/>
        </w:rPr>
        <w:t>ского</w:t>
      </w:r>
      <w:r w:rsidR="0037553A" w:rsidRPr="00245E65">
        <w:rPr>
          <w:sz w:val="28"/>
          <w:szCs w:val="28"/>
        </w:rPr>
        <w:t xml:space="preserve"> района Новосибирской области</w:t>
      </w:r>
      <w:r w:rsidRPr="00245E65">
        <w:rPr>
          <w:sz w:val="28"/>
          <w:szCs w:val="28"/>
        </w:rPr>
        <w:t>.</w:t>
      </w:r>
    </w:p>
    <w:p w:rsidR="00A220A4" w:rsidRPr="00245E65" w:rsidRDefault="00D4341B">
      <w:pPr>
        <w:ind w:firstLine="709"/>
        <w:jc w:val="both"/>
        <w:rPr>
          <w:sz w:val="28"/>
          <w:szCs w:val="28"/>
        </w:rPr>
      </w:pPr>
      <w:r w:rsidRPr="00245E65">
        <w:rPr>
          <w:sz w:val="28"/>
          <w:szCs w:val="28"/>
        </w:rPr>
        <w:t>2.6.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территории, в границах которой располагаются принадлежащие правообладателям земельные участки и (или) объекты недвижимого имущества, указанные в документах, представленных в целях заключения договора о комплексном развитии территории.</w:t>
      </w:r>
    </w:p>
    <w:p w:rsidR="00A220A4" w:rsidRPr="00245E65" w:rsidRDefault="00D4341B">
      <w:pPr>
        <w:ind w:firstLine="709"/>
        <w:jc w:val="both"/>
        <w:rPr>
          <w:sz w:val="28"/>
          <w:szCs w:val="28"/>
        </w:rPr>
      </w:pPr>
      <w:r w:rsidRPr="00245E65">
        <w:rPr>
          <w:sz w:val="28"/>
          <w:szCs w:val="28"/>
        </w:rPr>
        <w:t>2.7. Имеется пересечение границ территории, подлежащей комплексному развитию, в отношении которой направлено предложение о комплексном развитии территории, с границами территории, в отношении которой принято решение о комплексном развитии территории жилой застройки, решение о комплексном развитии территории нежилой застройки либо заключен договор о комплексном развитии территории по инициативе правообладателей.</w:t>
      </w:r>
    </w:p>
    <w:p w:rsidR="00A220A4" w:rsidRPr="00245E65" w:rsidRDefault="00D4341B">
      <w:pPr>
        <w:ind w:firstLine="709"/>
        <w:jc w:val="both"/>
        <w:rPr>
          <w:sz w:val="28"/>
          <w:szCs w:val="28"/>
        </w:rPr>
      </w:pPr>
      <w:r w:rsidRPr="00245E65">
        <w:rPr>
          <w:sz w:val="28"/>
          <w:szCs w:val="28"/>
        </w:rPr>
        <w:t>2.8. В границы территории комплексного развития, в отношении которой подано предложение о комплексном развитии территории, входят земельные участки, зарезервированные для государственных или муниципальных нужд.</w:t>
      </w:r>
    </w:p>
    <w:p w:rsidR="004B1C73" w:rsidRPr="00245E65" w:rsidRDefault="00A17EE3" w:rsidP="004B1C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="004B1C73" w:rsidRPr="00245E65">
        <w:rPr>
          <w:sz w:val="28"/>
          <w:szCs w:val="28"/>
        </w:rPr>
        <w:t>. Опубликовать настоящее постановление в периодическом печатном</w:t>
      </w:r>
      <w:r>
        <w:rPr>
          <w:sz w:val="28"/>
          <w:szCs w:val="28"/>
        </w:rPr>
        <w:t xml:space="preserve"> издании «Индерский вестник</w:t>
      </w:r>
      <w:r w:rsidR="004B1C73" w:rsidRPr="00245E65">
        <w:rPr>
          <w:sz w:val="28"/>
          <w:szCs w:val="28"/>
        </w:rPr>
        <w:t>» и разместить на официаль</w:t>
      </w:r>
      <w:r>
        <w:rPr>
          <w:sz w:val="28"/>
          <w:szCs w:val="28"/>
        </w:rPr>
        <w:t>ном сайте администрации Индерского сельсовета Доволен</w:t>
      </w:r>
      <w:r w:rsidR="004B1C73" w:rsidRPr="00245E65">
        <w:rPr>
          <w:sz w:val="28"/>
          <w:szCs w:val="28"/>
        </w:rPr>
        <w:t>ского района Новосибирской области</w:t>
      </w:r>
      <w:r w:rsidR="004B1C73" w:rsidRPr="00245E65">
        <w:rPr>
          <w:i/>
          <w:sz w:val="28"/>
          <w:szCs w:val="28"/>
        </w:rPr>
        <w:t>.</w:t>
      </w:r>
    </w:p>
    <w:p w:rsidR="004B1C73" w:rsidRPr="00245E65" w:rsidRDefault="00A17EE3" w:rsidP="004B1C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="004B1C73" w:rsidRPr="00245E6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4B1C73" w:rsidRPr="00245E65">
        <w:rPr>
          <w:sz w:val="28"/>
          <w:szCs w:val="28"/>
        </w:rPr>
        <w:t>Настоящее постан</w:t>
      </w:r>
      <w:r>
        <w:rPr>
          <w:sz w:val="28"/>
          <w:szCs w:val="28"/>
        </w:rPr>
        <w:t>овление вступает в силу после его официального опубликования</w:t>
      </w:r>
      <w:r w:rsidR="004B1C73" w:rsidRPr="00245E65">
        <w:rPr>
          <w:sz w:val="28"/>
          <w:szCs w:val="28"/>
        </w:rPr>
        <w:t>.</w:t>
      </w:r>
    </w:p>
    <w:p w:rsidR="00A220A4" w:rsidRPr="00245E65" w:rsidRDefault="00A220A4">
      <w:pPr>
        <w:pStyle w:val="Default"/>
        <w:rPr>
          <w:sz w:val="28"/>
          <w:szCs w:val="28"/>
        </w:rPr>
      </w:pPr>
    </w:p>
    <w:p w:rsidR="00A220A4" w:rsidRPr="00245E65" w:rsidRDefault="00A220A4">
      <w:pPr>
        <w:jc w:val="both"/>
        <w:rPr>
          <w:bCs/>
          <w:sz w:val="28"/>
          <w:szCs w:val="28"/>
        </w:rPr>
      </w:pPr>
    </w:p>
    <w:p w:rsidR="00A17EE3" w:rsidRDefault="00A17EE3" w:rsidP="004B1C73">
      <w:pPr>
        <w:rPr>
          <w:sz w:val="28"/>
          <w:szCs w:val="28"/>
        </w:rPr>
      </w:pPr>
      <w:r>
        <w:rPr>
          <w:sz w:val="28"/>
          <w:szCs w:val="28"/>
        </w:rPr>
        <w:t>Глава Индер</w:t>
      </w:r>
      <w:r w:rsidR="004B1C73" w:rsidRPr="00245E65">
        <w:rPr>
          <w:sz w:val="28"/>
          <w:szCs w:val="28"/>
        </w:rPr>
        <w:t>ского сельсовета</w:t>
      </w:r>
    </w:p>
    <w:p w:rsidR="00A17EE3" w:rsidRDefault="00A17EE3" w:rsidP="004B1C73">
      <w:pPr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4B1C73" w:rsidRPr="00245E65" w:rsidRDefault="00A17EE3" w:rsidP="004B1C73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4B1C73" w:rsidRPr="00245E65">
        <w:rPr>
          <w:sz w:val="28"/>
          <w:szCs w:val="28"/>
        </w:rPr>
        <w:t xml:space="preserve">                                             </w:t>
      </w:r>
      <w:r>
        <w:rPr>
          <w:sz w:val="28"/>
          <w:szCs w:val="28"/>
        </w:rPr>
        <w:t xml:space="preserve">                    Г.П. Зенков</w:t>
      </w:r>
    </w:p>
    <w:p w:rsidR="004B1C73" w:rsidRDefault="004B1C73" w:rsidP="004B1C73">
      <w:pPr>
        <w:ind w:firstLine="567"/>
        <w:jc w:val="right"/>
      </w:pPr>
    </w:p>
    <w:p w:rsidR="004B1C73" w:rsidRDefault="004B1C73" w:rsidP="004B1C73"/>
    <w:p w:rsidR="004B1C73" w:rsidRPr="00A32B11" w:rsidRDefault="004B1C73" w:rsidP="004B1C73"/>
    <w:sectPr w:rsidR="004B1C73" w:rsidRPr="00A32B11" w:rsidSect="004B1C73">
      <w:pgSz w:w="11906" w:h="16838"/>
      <w:pgMar w:top="1418" w:right="567" w:bottom="1134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902" w:rsidRDefault="009B3902">
      <w:r>
        <w:separator/>
      </w:r>
    </w:p>
  </w:endnote>
  <w:endnote w:type="continuationSeparator" w:id="0">
    <w:p w:rsidR="009B3902" w:rsidRDefault="009B3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902" w:rsidRDefault="009B3902">
      <w:r>
        <w:separator/>
      </w:r>
    </w:p>
  </w:footnote>
  <w:footnote w:type="continuationSeparator" w:id="0">
    <w:p w:rsidR="009B3902" w:rsidRDefault="009B39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1161DD"/>
    <w:multiLevelType w:val="hybridMultilevel"/>
    <w:tmpl w:val="4EF453F6"/>
    <w:lvl w:ilvl="0" w:tplc="98685D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EE2CD9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586337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12B1B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F9A5A6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E54F5B2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6F2B6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627EE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AB661C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220A4"/>
    <w:rsid w:val="000355D1"/>
    <w:rsid w:val="00245E65"/>
    <w:rsid w:val="0037553A"/>
    <w:rsid w:val="004045E0"/>
    <w:rsid w:val="004564CD"/>
    <w:rsid w:val="004B1C73"/>
    <w:rsid w:val="004D66CE"/>
    <w:rsid w:val="006A3C0A"/>
    <w:rsid w:val="008038AF"/>
    <w:rsid w:val="008B4C74"/>
    <w:rsid w:val="008F770A"/>
    <w:rsid w:val="0090074C"/>
    <w:rsid w:val="00907F56"/>
    <w:rsid w:val="009B3902"/>
    <w:rsid w:val="00A17EE3"/>
    <w:rsid w:val="00A2099F"/>
    <w:rsid w:val="00A220A4"/>
    <w:rsid w:val="00AC566C"/>
    <w:rsid w:val="00C020A2"/>
    <w:rsid w:val="00C60EB3"/>
    <w:rsid w:val="00C73D54"/>
    <w:rsid w:val="00CA1FBD"/>
    <w:rsid w:val="00D2110B"/>
    <w:rsid w:val="00D4341B"/>
    <w:rsid w:val="00DA50DB"/>
    <w:rsid w:val="00DC3A68"/>
    <w:rsid w:val="00EB3271"/>
    <w:rsid w:val="00ED7671"/>
    <w:rsid w:val="00F05DC3"/>
    <w:rsid w:val="00F54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52772"/>
  <w15:docId w15:val="{6BC33579-8725-4FFD-8B71-198CC3979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0A4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A220A4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A220A4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A220A4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A220A4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A220A4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A220A4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A220A4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A220A4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A220A4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link w:val="51"/>
    <w:uiPriority w:val="9"/>
    <w:rsid w:val="00A220A4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A220A4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A220A4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A220A4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A220A4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A220A4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A220A4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A220A4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A220A4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A220A4"/>
    <w:pPr>
      <w:ind w:left="720"/>
      <w:contextualSpacing/>
    </w:pPr>
  </w:style>
  <w:style w:type="paragraph" w:styleId="a4">
    <w:name w:val="No Spacing"/>
    <w:uiPriority w:val="1"/>
    <w:qFormat/>
    <w:rsid w:val="00A220A4"/>
    <w:rPr>
      <w:rFonts w:ascii="Calibri" w:eastAsia="Calibri" w:hAnsi="Calibr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rsid w:val="00A220A4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sid w:val="00A220A4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A220A4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A220A4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A220A4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A220A4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A220A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A220A4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A220A4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"/>
    <w:uiPriority w:val="99"/>
    <w:rsid w:val="00A220A4"/>
  </w:style>
  <w:style w:type="paragraph" w:customStyle="1" w:styleId="10">
    <w:name w:val="Нижний колонтитул1"/>
    <w:basedOn w:val="a"/>
    <w:link w:val="CaptionChar"/>
    <w:uiPriority w:val="99"/>
    <w:unhideWhenUsed/>
    <w:rsid w:val="00A220A4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A220A4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A220A4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0"/>
    <w:uiPriority w:val="99"/>
    <w:rsid w:val="00A220A4"/>
  </w:style>
  <w:style w:type="table" w:styleId="ab">
    <w:name w:val="Table Grid"/>
    <w:basedOn w:val="a1"/>
    <w:rsid w:val="00A220A4"/>
    <w:tblPr/>
  </w:style>
  <w:style w:type="table" w:customStyle="1" w:styleId="TableGridLight">
    <w:name w:val="Table Grid Light"/>
    <w:uiPriority w:val="59"/>
    <w:rsid w:val="00A220A4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A220A4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rsid w:val="00A220A4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rsid w:val="00A220A4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A220A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A220A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A220A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A220A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A220A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A220A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A220A4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A220A4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rsid w:val="00A220A4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A220A4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A220A4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A220A4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A220A4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A220A4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A220A4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rsid w:val="00A220A4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A220A4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A220A4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A220A4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A220A4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A220A4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A220A4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A220A4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A220A4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sid w:val="00A220A4"/>
    <w:rPr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A220A4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A220A4"/>
    <w:rPr>
      <w:sz w:val="18"/>
    </w:rPr>
  </w:style>
  <w:style w:type="character" w:styleId="af">
    <w:name w:val="footnote reference"/>
    <w:uiPriority w:val="99"/>
    <w:unhideWhenUsed/>
    <w:rsid w:val="00A220A4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A220A4"/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A220A4"/>
    <w:rPr>
      <w:sz w:val="20"/>
    </w:rPr>
  </w:style>
  <w:style w:type="character" w:styleId="af2">
    <w:name w:val="endnote reference"/>
    <w:uiPriority w:val="99"/>
    <w:semiHidden/>
    <w:unhideWhenUsed/>
    <w:rsid w:val="00A220A4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A220A4"/>
    <w:pPr>
      <w:spacing w:after="57"/>
    </w:pPr>
  </w:style>
  <w:style w:type="paragraph" w:styleId="22">
    <w:name w:val="toc 2"/>
    <w:basedOn w:val="a"/>
    <w:next w:val="a"/>
    <w:uiPriority w:val="39"/>
    <w:unhideWhenUsed/>
    <w:rsid w:val="00A220A4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A220A4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A220A4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A220A4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A220A4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A220A4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A220A4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A220A4"/>
    <w:pPr>
      <w:spacing w:after="57"/>
      <w:ind w:left="2268"/>
    </w:pPr>
  </w:style>
  <w:style w:type="paragraph" w:styleId="af3">
    <w:name w:val="TOC Heading"/>
    <w:uiPriority w:val="39"/>
    <w:unhideWhenUsed/>
    <w:rsid w:val="00A220A4"/>
  </w:style>
  <w:style w:type="paragraph" w:styleId="af4">
    <w:name w:val="table of figures"/>
    <w:basedOn w:val="a"/>
    <w:next w:val="a"/>
    <w:uiPriority w:val="99"/>
    <w:unhideWhenUsed/>
    <w:rsid w:val="00A220A4"/>
  </w:style>
  <w:style w:type="paragraph" w:styleId="af5">
    <w:name w:val="Body Text"/>
    <w:basedOn w:val="a"/>
    <w:link w:val="af6"/>
    <w:rsid w:val="00A220A4"/>
    <w:pPr>
      <w:jc w:val="both"/>
    </w:pPr>
    <w:rPr>
      <w:lang w:val="en-US" w:eastAsia="en-US"/>
    </w:rPr>
  </w:style>
  <w:style w:type="paragraph" w:styleId="af7">
    <w:name w:val="Balloon Text"/>
    <w:basedOn w:val="a"/>
    <w:semiHidden/>
    <w:rsid w:val="00A220A4"/>
    <w:rPr>
      <w:rFonts w:ascii="Tahoma" w:hAnsi="Tahoma" w:cs="Tahoma"/>
      <w:sz w:val="16"/>
      <w:szCs w:val="16"/>
    </w:rPr>
  </w:style>
  <w:style w:type="character" w:customStyle="1" w:styleId="af6">
    <w:name w:val="Основной текст Знак"/>
    <w:link w:val="af5"/>
    <w:rsid w:val="00A220A4"/>
    <w:rPr>
      <w:sz w:val="24"/>
      <w:szCs w:val="24"/>
    </w:rPr>
  </w:style>
  <w:style w:type="paragraph" w:styleId="af8">
    <w:name w:val="header"/>
    <w:basedOn w:val="a"/>
    <w:link w:val="af9"/>
    <w:rsid w:val="00A220A4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af9">
    <w:name w:val="Верхний колонтитул Знак"/>
    <w:link w:val="af8"/>
    <w:rsid w:val="00A220A4"/>
    <w:rPr>
      <w:sz w:val="24"/>
      <w:szCs w:val="24"/>
    </w:rPr>
  </w:style>
  <w:style w:type="paragraph" w:styleId="afa">
    <w:name w:val="footer"/>
    <w:basedOn w:val="a"/>
    <w:link w:val="afb"/>
    <w:uiPriority w:val="99"/>
    <w:rsid w:val="00A220A4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afb">
    <w:name w:val="Нижний колонтитул Знак"/>
    <w:link w:val="afa"/>
    <w:uiPriority w:val="99"/>
    <w:rsid w:val="00A220A4"/>
    <w:rPr>
      <w:sz w:val="24"/>
      <w:szCs w:val="24"/>
    </w:rPr>
  </w:style>
  <w:style w:type="paragraph" w:customStyle="1" w:styleId="Default">
    <w:name w:val="Default"/>
    <w:rsid w:val="00A220A4"/>
    <w:rPr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F242B5-B54E-4061-8104-C265BCF90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735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 СТАНЦИОННГО   СЕЛЬСОВЕТА</vt:lpstr>
    </vt:vector>
  </TitlesOfParts>
  <Company>VLM</Company>
  <LinksUpToDate>false</LinksUpToDate>
  <CharactersWithSpaces>4917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 СТАНЦИОННГО   СЕЛЬСОВЕТА</dc:title>
  <dc:creator>CSC</dc:creator>
  <cp:lastModifiedBy>User</cp:lastModifiedBy>
  <cp:revision>8</cp:revision>
  <cp:lastPrinted>2024-12-18T09:07:00Z</cp:lastPrinted>
  <dcterms:created xsi:type="dcterms:W3CDTF">2024-12-18T08:55:00Z</dcterms:created>
  <dcterms:modified xsi:type="dcterms:W3CDTF">2025-01-23T04:12:00Z</dcterms:modified>
  <cp:version>1048576</cp:version>
</cp:coreProperties>
</file>